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00000" w:rsidRDefault="00A301D2">
      <w:pPr>
        <w:tabs>
          <w:tab w:val="left" w:pos="900"/>
          <w:tab w:val="left" w:pos="1080"/>
        </w:tabs>
        <w:spacing w:line="560" w:lineRule="exact"/>
        <w:rPr>
          <w:rFonts w:ascii="Times New Roman" w:eastAsia="黑体" w:hAnsi="Times New Roman" w:hint="eastAsia"/>
          <w:sz w:val="32"/>
          <w:szCs w:val="32"/>
        </w:rPr>
      </w:pPr>
      <w:bookmarkStart w:id="0" w:name="_GoBack"/>
      <w:bookmarkEnd w:id="0"/>
      <w:r>
        <w:rPr>
          <w:rFonts w:ascii="Times New Roman" w:eastAsia="黑体" w:hAnsi="Times New Roman" w:cs="黑体" w:hint="eastAsia"/>
          <w:sz w:val="32"/>
          <w:szCs w:val="32"/>
        </w:rPr>
        <w:t>附件</w:t>
      </w:r>
      <w:r>
        <w:rPr>
          <w:rFonts w:ascii="Times New Roman" w:eastAsia="黑体" w:hAnsi="Times New Roman" w:cs="黑体" w:hint="eastAsia"/>
          <w:sz w:val="32"/>
          <w:szCs w:val="32"/>
        </w:rPr>
        <w:t>3</w:t>
      </w:r>
    </w:p>
    <w:p w:rsidR="00000000" w:rsidRDefault="00A301D2">
      <w:pPr>
        <w:tabs>
          <w:tab w:val="left" w:pos="900"/>
          <w:tab w:val="left" w:pos="1080"/>
        </w:tabs>
        <w:spacing w:line="560" w:lineRule="exact"/>
        <w:jc w:val="left"/>
        <w:rPr>
          <w:rFonts w:ascii="Times New Roman" w:eastAsia="黑体" w:hAnsi="Times New Roman" w:hint="eastAsia"/>
          <w:sz w:val="32"/>
          <w:szCs w:val="32"/>
        </w:rPr>
      </w:pPr>
    </w:p>
    <w:p w:rsidR="00000000" w:rsidRDefault="00A301D2">
      <w:pPr>
        <w:tabs>
          <w:tab w:val="left" w:pos="900"/>
          <w:tab w:val="left" w:pos="1080"/>
        </w:tabs>
        <w:spacing w:line="560" w:lineRule="exact"/>
        <w:jc w:val="center"/>
        <w:rPr>
          <w:rFonts w:ascii="Times New Roman" w:eastAsia="方正小标宋简体" w:hAnsi="Times New Roman" w:hint="eastAsia"/>
          <w:sz w:val="44"/>
          <w:szCs w:val="36"/>
        </w:rPr>
      </w:pPr>
      <w:r>
        <w:rPr>
          <w:rFonts w:ascii="Times New Roman" w:eastAsia="方正小标宋简体" w:hAnsi="Times New Roman" w:hint="eastAsia"/>
          <w:sz w:val="44"/>
          <w:szCs w:val="36"/>
        </w:rPr>
        <w:t>纸质材料编制要求</w:t>
      </w:r>
    </w:p>
    <w:p w:rsidR="00000000" w:rsidRDefault="00A301D2">
      <w:pPr>
        <w:pStyle w:val="Web"/>
        <w:tabs>
          <w:tab w:val="left" w:pos="900"/>
        </w:tabs>
        <w:spacing w:before="0" w:after="0" w:line="560" w:lineRule="exact"/>
        <w:ind w:firstLineChars="200" w:firstLine="640"/>
        <w:rPr>
          <w:rFonts w:ascii="Times New Roman" w:eastAsia="仿宋_GB2312"/>
          <w:color w:val="auto"/>
          <w:kern w:val="2"/>
          <w:sz w:val="32"/>
          <w:szCs w:val="32"/>
        </w:rPr>
      </w:pP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kern w:val="2"/>
          <w:sz w:val="32"/>
          <w:szCs w:val="32"/>
        </w:rPr>
        <w:t>1.</w:t>
      </w:r>
      <w:r>
        <w:rPr>
          <w:rFonts w:ascii="Times New Roman" w:eastAsia="仿宋_GB2312" w:cs="仿宋_GB2312" w:hint="eastAsia"/>
          <w:color w:val="auto"/>
          <w:kern w:val="2"/>
          <w:sz w:val="32"/>
          <w:szCs w:val="32"/>
        </w:rPr>
        <w:t>广东省省级企业技术中心评价表（分行业填写，须从申报系统下载经各地级以上市工业和信息化主管部门网上初审通过后带项目编号水印的评价表、承诺书，按要求签字盖章）。</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kern w:val="2"/>
          <w:sz w:val="32"/>
          <w:szCs w:val="32"/>
        </w:rPr>
        <w:t>2.</w:t>
      </w:r>
      <w:r>
        <w:rPr>
          <w:rFonts w:ascii="Times New Roman" w:eastAsia="仿宋_GB2312" w:cs="仿宋_GB2312" w:hint="eastAsia"/>
          <w:color w:val="auto"/>
          <w:kern w:val="2"/>
          <w:sz w:val="32"/>
          <w:szCs w:val="32"/>
        </w:rPr>
        <w:t>广东省省级企业技术中心申请报告（参照附件</w:t>
      </w:r>
      <w:r>
        <w:rPr>
          <w:rFonts w:ascii="Times New Roman" w:eastAsia="仿宋_GB2312" w:cs="仿宋_GB2312" w:hint="eastAsia"/>
          <w:color w:val="auto"/>
          <w:kern w:val="2"/>
          <w:sz w:val="32"/>
          <w:szCs w:val="32"/>
        </w:rPr>
        <w:t>2-1</w:t>
      </w:r>
      <w:r>
        <w:rPr>
          <w:rFonts w:ascii="Times New Roman" w:eastAsia="仿宋_GB2312" w:cs="仿宋_GB2312" w:hint="eastAsia"/>
          <w:color w:val="auto"/>
          <w:kern w:val="2"/>
          <w:sz w:val="32"/>
          <w:szCs w:val="32"/>
        </w:rPr>
        <w:t>编写）。</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kern w:val="2"/>
          <w:sz w:val="32"/>
          <w:szCs w:val="32"/>
        </w:rPr>
        <w:t>3.</w:t>
      </w:r>
      <w:r>
        <w:rPr>
          <w:rFonts w:ascii="Times New Roman" w:eastAsia="仿宋_GB2312" w:cs="仿宋_GB2312" w:hint="eastAsia"/>
          <w:color w:val="auto"/>
          <w:kern w:val="2"/>
          <w:sz w:val="32"/>
          <w:szCs w:val="32"/>
        </w:rPr>
        <w:t>企业工商营业执照、组织机构代码证、税务登记证或“三证合一”工商营业执照复印件。</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sz w:val="32"/>
          <w:szCs w:val="32"/>
        </w:rPr>
      </w:pPr>
      <w:r>
        <w:rPr>
          <w:rFonts w:ascii="Times New Roman" w:eastAsia="仿宋_GB2312" w:cs="仿宋_GB2312" w:hint="eastAsia"/>
          <w:color w:val="auto"/>
          <w:kern w:val="2"/>
          <w:sz w:val="32"/>
          <w:szCs w:val="32"/>
        </w:rPr>
        <w:t>4.</w:t>
      </w:r>
      <w:r>
        <w:rPr>
          <w:rFonts w:ascii="Times New Roman" w:eastAsia="仿宋_GB2312" w:cs="仿宋_GB2312" w:hint="eastAsia"/>
          <w:color w:val="auto"/>
          <w:kern w:val="2"/>
          <w:sz w:val="32"/>
          <w:szCs w:val="32"/>
        </w:rPr>
        <w:t>规模以上工业法人单位研发项目情况（</w:t>
      </w:r>
      <w:r>
        <w:rPr>
          <w:rFonts w:ascii="Times New Roman" w:eastAsia="仿宋_GB2312" w:cs="仿宋_GB2312" w:hint="eastAsia"/>
          <w:color w:val="auto"/>
          <w:kern w:val="2"/>
          <w:sz w:val="32"/>
          <w:szCs w:val="32"/>
        </w:rPr>
        <w:t>107-1</w:t>
      </w:r>
      <w:r>
        <w:rPr>
          <w:rFonts w:ascii="Times New Roman" w:eastAsia="仿宋_GB2312" w:cs="仿宋_GB2312" w:hint="eastAsia"/>
          <w:color w:val="auto"/>
          <w:kern w:val="2"/>
          <w:sz w:val="32"/>
          <w:szCs w:val="32"/>
        </w:rPr>
        <w:t>表《企业研究开发项目情况》，国统字〔</w:t>
      </w:r>
      <w:r>
        <w:rPr>
          <w:rFonts w:ascii="Times New Roman" w:eastAsia="仿宋_GB2312" w:cs="仿宋_GB2312" w:hint="eastAsia"/>
          <w:color w:val="auto"/>
          <w:kern w:val="2"/>
          <w:sz w:val="32"/>
          <w:szCs w:val="32"/>
        </w:rPr>
        <w:t>2019</w:t>
      </w:r>
      <w:r>
        <w:rPr>
          <w:rFonts w:ascii="Times New Roman" w:eastAsia="仿宋_GB2312" w:cs="仿宋_GB2312" w:hint="eastAsia"/>
          <w:color w:val="auto"/>
          <w:kern w:val="2"/>
          <w:sz w:val="32"/>
          <w:szCs w:val="32"/>
        </w:rPr>
        <w:t>〕</w:t>
      </w:r>
      <w:r>
        <w:rPr>
          <w:rFonts w:ascii="Times New Roman" w:eastAsia="仿宋_GB2312" w:cs="仿宋_GB2312" w:hint="eastAsia"/>
          <w:color w:val="auto"/>
          <w:kern w:val="2"/>
          <w:sz w:val="32"/>
          <w:szCs w:val="32"/>
        </w:rPr>
        <w:t>101</w:t>
      </w:r>
      <w:r>
        <w:rPr>
          <w:rFonts w:ascii="Times New Roman" w:eastAsia="仿宋_GB2312" w:cs="仿宋_GB2312" w:hint="eastAsia"/>
          <w:color w:val="auto"/>
          <w:kern w:val="2"/>
          <w:sz w:val="32"/>
          <w:szCs w:val="32"/>
        </w:rPr>
        <w:t>号），规模以上工业法人单位研发活动及相关情况（</w:t>
      </w:r>
      <w:r>
        <w:rPr>
          <w:rFonts w:ascii="Times New Roman" w:eastAsia="仿宋_GB2312" w:cs="仿宋_GB2312" w:hint="eastAsia"/>
          <w:color w:val="auto"/>
          <w:kern w:val="2"/>
          <w:sz w:val="32"/>
          <w:szCs w:val="32"/>
        </w:rPr>
        <w:t>107-2</w:t>
      </w:r>
      <w:r>
        <w:rPr>
          <w:rFonts w:ascii="Times New Roman" w:eastAsia="仿宋_GB2312" w:cs="仿宋_GB2312" w:hint="eastAsia"/>
          <w:color w:val="auto"/>
          <w:kern w:val="2"/>
          <w:sz w:val="32"/>
          <w:szCs w:val="32"/>
        </w:rPr>
        <w:t>表《企业研究开发活动</w:t>
      </w:r>
      <w:r>
        <w:rPr>
          <w:rFonts w:ascii="Times New Roman" w:eastAsia="仿宋_GB2312" w:cs="仿宋_GB2312" w:hint="eastAsia"/>
          <w:color w:val="auto"/>
          <w:kern w:val="2"/>
          <w:sz w:val="32"/>
          <w:szCs w:val="32"/>
        </w:rPr>
        <w:t>及相关情况》，国统字〔</w:t>
      </w:r>
      <w:r>
        <w:rPr>
          <w:rFonts w:ascii="Times New Roman" w:eastAsia="仿宋_GB2312" w:cs="仿宋_GB2312" w:hint="eastAsia"/>
          <w:color w:val="auto"/>
          <w:kern w:val="2"/>
          <w:sz w:val="32"/>
          <w:szCs w:val="32"/>
        </w:rPr>
        <w:t>2019</w:t>
      </w:r>
      <w:r>
        <w:rPr>
          <w:rFonts w:ascii="Times New Roman" w:eastAsia="仿宋_GB2312" w:cs="仿宋_GB2312" w:hint="eastAsia"/>
          <w:color w:val="auto"/>
          <w:kern w:val="2"/>
          <w:sz w:val="32"/>
          <w:szCs w:val="32"/>
        </w:rPr>
        <w:t>〕</w:t>
      </w:r>
      <w:r>
        <w:rPr>
          <w:rFonts w:ascii="Times New Roman" w:eastAsia="仿宋_GB2312" w:cs="仿宋_GB2312" w:hint="eastAsia"/>
          <w:color w:val="auto"/>
          <w:kern w:val="2"/>
          <w:sz w:val="32"/>
          <w:szCs w:val="32"/>
        </w:rPr>
        <w:t>101</w:t>
      </w:r>
      <w:r>
        <w:rPr>
          <w:rFonts w:ascii="Times New Roman" w:eastAsia="仿宋_GB2312" w:cs="仿宋_GB2312" w:hint="eastAsia"/>
          <w:color w:val="auto"/>
          <w:kern w:val="2"/>
          <w:sz w:val="32"/>
          <w:szCs w:val="32"/>
        </w:rPr>
        <w:t>号）。未列入国家统计局规模以上工业法人单位研发活动情况统计范围的企业，应参照上述表格格式填报后提交。大型企业集团可视情况将下属企业（包括分公司、子公司和控股公司）的情况（</w:t>
      </w:r>
      <w:r>
        <w:rPr>
          <w:rFonts w:ascii="Times New Roman" w:eastAsia="仿宋_GB2312" w:cs="仿宋_GB2312" w:hint="eastAsia"/>
          <w:color w:val="auto"/>
          <w:kern w:val="2"/>
          <w:sz w:val="32"/>
          <w:szCs w:val="32"/>
        </w:rPr>
        <w:t>107-1</w:t>
      </w:r>
      <w:r>
        <w:rPr>
          <w:rFonts w:ascii="Times New Roman" w:eastAsia="仿宋_GB2312" w:cs="仿宋_GB2312" w:hint="eastAsia"/>
          <w:color w:val="auto"/>
          <w:kern w:val="2"/>
          <w:sz w:val="32"/>
          <w:szCs w:val="32"/>
        </w:rPr>
        <w:t>表、</w:t>
      </w:r>
      <w:r>
        <w:rPr>
          <w:rFonts w:ascii="Times New Roman" w:eastAsia="仿宋_GB2312" w:cs="仿宋_GB2312" w:hint="eastAsia"/>
          <w:color w:val="auto"/>
          <w:kern w:val="2"/>
          <w:sz w:val="32"/>
          <w:szCs w:val="32"/>
        </w:rPr>
        <w:t>107-2</w:t>
      </w:r>
      <w:r>
        <w:rPr>
          <w:rFonts w:ascii="Times New Roman" w:eastAsia="仿宋_GB2312" w:cs="仿宋_GB2312" w:hint="eastAsia"/>
          <w:color w:val="auto"/>
          <w:kern w:val="2"/>
          <w:sz w:val="32"/>
          <w:szCs w:val="32"/>
        </w:rPr>
        <w:t>表）合并填报</w:t>
      </w:r>
      <w:r>
        <w:rPr>
          <w:rFonts w:ascii="Times New Roman" w:eastAsia="仿宋_GB2312" w:cs="仿宋_GB2312" w:hint="eastAsia"/>
          <w:sz w:val="32"/>
          <w:szCs w:val="32"/>
        </w:rPr>
        <w:t>。</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sz w:val="32"/>
          <w:szCs w:val="32"/>
        </w:rPr>
        <w:t>5.</w:t>
      </w:r>
      <w:r>
        <w:rPr>
          <w:rFonts w:ascii="Times New Roman" w:eastAsia="仿宋_GB2312" w:cs="仿宋_GB2312" w:hint="eastAsia"/>
          <w:color w:val="auto"/>
          <w:kern w:val="2"/>
          <w:sz w:val="32"/>
          <w:szCs w:val="32"/>
        </w:rPr>
        <w:t>企业资产负债表、损益表、现金流量表的复印件。大型企业集团可视情况将与企业主营业务相关下属企业（包括分公司、子公司和控股公司）的资产负债表、损益表、现金流量表进行合并填报</w:t>
      </w:r>
      <w:r>
        <w:rPr>
          <w:rFonts w:ascii="Times New Roman" w:eastAsia="仿宋_GB2312" w:cs="仿宋_GB2312" w:hint="eastAsia"/>
          <w:sz w:val="32"/>
          <w:szCs w:val="32"/>
        </w:rPr>
        <w:t>。</w:t>
      </w:r>
      <w:r>
        <w:rPr>
          <w:rFonts w:ascii="Times New Roman" w:eastAsia="仿宋_GB2312" w:cs="仿宋_GB2312" w:hint="eastAsia"/>
          <w:color w:val="auto"/>
          <w:kern w:val="2"/>
          <w:sz w:val="32"/>
          <w:szCs w:val="32"/>
        </w:rPr>
        <w:t xml:space="preserve"> </w:t>
      </w:r>
    </w:p>
    <w:p w:rsidR="00000000" w:rsidRDefault="00A301D2">
      <w:pPr>
        <w:spacing w:line="560" w:lineRule="exact"/>
        <w:ind w:firstLine="645"/>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lastRenderedPageBreak/>
        <w:t>6.</w:t>
      </w:r>
      <w:r>
        <w:rPr>
          <w:rFonts w:ascii="Times New Roman" w:eastAsia="仿宋_GB2312" w:hAnsi="Times New Roman" w:cs="仿宋_GB2312" w:hint="eastAsia"/>
          <w:sz w:val="32"/>
          <w:szCs w:val="32"/>
        </w:rPr>
        <w:t>评价表相关指标的必要证明材料（参照附件</w:t>
      </w:r>
      <w:r>
        <w:rPr>
          <w:rFonts w:ascii="Times New Roman" w:eastAsia="仿宋_GB2312" w:hAnsi="Times New Roman" w:cs="仿宋_GB2312" w:hint="eastAsia"/>
          <w:sz w:val="32"/>
          <w:szCs w:val="32"/>
        </w:rPr>
        <w:t>2-2</w:t>
      </w:r>
      <w:r>
        <w:rPr>
          <w:rFonts w:ascii="Times New Roman" w:eastAsia="仿宋_GB2312" w:hAnsi="Times New Roman" w:cs="仿宋_GB2312" w:hint="eastAsia"/>
          <w:sz w:val="32"/>
          <w:szCs w:val="32"/>
        </w:rPr>
        <w:t>列表格式和证明材料要求提供）。按下表格</w:t>
      </w:r>
      <w:r>
        <w:rPr>
          <w:rFonts w:ascii="Times New Roman" w:eastAsia="仿宋_GB2312" w:hAnsi="Times New Roman" w:cs="仿宋_GB2312" w:hint="eastAsia"/>
          <w:sz w:val="32"/>
          <w:szCs w:val="32"/>
        </w:rPr>
        <w:t>式列出汇总清单：</w:t>
      </w:r>
    </w:p>
    <w:p w:rsidR="00000000" w:rsidRDefault="00A301D2">
      <w:pPr>
        <w:spacing w:line="560" w:lineRule="exact"/>
        <w:jc w:val="center"/>
        <w:rPr>
          <w:rFonts w:ascii="Times New Roman" w:eastAsia="仿宋_GB2312" w:hAnsi="Times New Roman" w:cs="仿宋_GB2312" w:hint="eastAsia"/>
          <w:b/>
          <w:bCs/>
          <w:sz w:val="32"/>
          <w:szCs w:val="32"/>
        </w:rPr>
      </w:pPr>
      <w:r>
        <w:rPr>
          <w:rFonts w:ascii="Times New Roman" w:eastAsia="仿宋_GB2312" w:hAnsi="Times New Roman" w:cs="仿宋_GB2312" w:hint="eastAsia"/>
          <w:b/>
          <w:bCs/>
          <w:color w:val="000000"/>
          <w:sz w:val="32"/>
          <w:szCs w:val="32"/>
        </w:rPr>
        <w:t>证明材料汇总清单</w:t>
      </w:r>
      <w:r>
        <w:rPr>
          <w:rFonts w:ascii="Times New Roman" w:eastAsia="仿宋_GB2312" w:hAnsi="Times New Roman" w:cs="仿宋_GB2312" w:hint="eastAsia"/>
          <w:b/>
          <w:bCs/>
          <w:sz w:val="32"/>
          <w:szCs w:val="32"/>
        </w:rPr>
        <w:t>（模板）</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3"/>
        <w:gridCol w:w="5899"/>
        <w:gridCol w:w="2025"/>
      </w:tblGrid>
      <w:tr w:rsidR="00000000">
        <w:trPr>
          <w:trHeight w:val="286"/>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b/>
                <w:sz w:val="28"/>
                <w:szCs w:val="28"/>
              </w:rPr>
            </w:pPr>
            <w:r>
              <w:rPr>
                <w:rFonts w:ascii="Times New Roman" w:eastAsia="仿宋_GB2312" w:hAnsi="Times New Roman" w:cs="仿宋_GB2312" w:hint="eastAsia"/>
                <w:b/>
                <w:bCs/>
                <w:sz w:val="28"/>
                <w:szCs w:val="28"/>
              </w:rPr>
              <w:t>序号</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b/>
                <w:sz w:val="28"/>
                <w:szCs w:val="28"/>
              </w:rPr>
            </w:pPr>
            <w:r>
              <w:rPr>
                <w:rFonts w:ascii="Times New Roman" w:eastAsia="仿宋_GB2312" w:hAnsi="Times New Roman" w:cs="仿宋_GB2312" w:hint="eastAsia"/>
                <w:b/>
                <w:bCs/>
                <w:sz w:val="28"/>
                <w:szCs w:val="28"/>
              </w:rPr>
              <w:t>证明材料名称</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b/>
                <w:sz w:val="28"/>
                <w:szCs w:val="28"/>
              </w:rPr>
            </w:pPr>
            <w:r>
              <w:rPr>
                <w:rFonts w:ascii="Times New Roman" w:eastAsia="仿宋_GB2312" w:hAnsi="Times New Roman" w:cs="仿宋_GB2312" w:hint="eastAsia"/>
                <w:b/>
                <w:sz w:val="28"/>
                <w:szCs w:val="28"/>
              </w:rPr>
              <w:t>材料页码范围</w:t>
            </w: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技术中心成立文件</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2</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报告年度纳税证明</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3</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报告年度企业财务审计报告</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5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4</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专项审计报告（仅申请认定省级企业技术中心时提交）</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5</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评价数据统计范围表</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6</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企业技术开发仪器设备原值清单及证明材料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7</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报告年度企业技术研发项目列表及证明材料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8</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企业研究与试验发展经费支出列表及证明材料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9</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专职研究与试验发展人员列表及证明材料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10</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技术中心高级专家及博士列表及证明材料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11</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技术中心外部专</w:t>
            </w:r>
            <w:r>
              <w:rPr>
                <w:rFonts w:ascii="Times New Roman" w:eastAsia="仿宋_GB2312" w:hAnsi="Times New Roman" w:cs="仿宋_GB2312" w:hint="eastAsia"/>
                <w:sz w:val="28"/>
                <w:szCs w:val="28"/>
              </w:rPr>
              <w:t>家列表及证明材料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12</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拥有的知识产权情况及证明材料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13</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拥有的国家级、省级研发平台列表及证明材料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14</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近三年主持和参加制定的标准信息表及证明材料（建筑业需提供近五年）</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15</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国家（国际组织）认证实验室和检测机构信息表及证明材料</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r w:rsidR="00000000">
        <w:trPr>
          <w:trHeight w:val="267"/>
          <w:jc w:val="center"/>
        </w:trPr>
        <w:tc>
          <w:tcPr>
            <w:tcW w:w="863"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16</w:t>
            </w:r>
          </w:p>
        </w:tc>
        <w:tc>
          <w:tcPr>
            <w:tcW w:w="5899" w:type="dxa"/>
            <w:tcMar>
              <w:top w:w="72" w:type="dxa"/>
              <w:left w:w="144" w:type="dxa"/>
              <w:bottom w:w="72" w:type="dxa"/>
              <w:right w:w="144" w:type="dxa"/>
            </w:tcMar>
            <w:vAlign w:val="center"/>
          </w:tcPr>
          <w:p w:rsidR="00000000" w:rsidRDefault="00A301D2">
            <w:pPr>
              <w:snapToGrid w:val="0"/>
              <w:jc w:val="left"/>
              <w:rPr>
                <w:rFonts w:ascii="Times New Roman" w:eastAsia="仿宋_GB2312" w:hAnsi="Times New Roman" w:cs="仿宋_GB2312" w:hint="eastAsia"/>
                <w:sz w:val="28"/>
                <w:szCs w:val="28"/>
              </w:rPr>
            </w:pPr>
            <w:r>
              <w:rPr>
                <w:rFonts w:ascii="Times New Roman" w:eastAsia="仿宋_GB2312" w:hAnsi="Times New Roman" w:cs="仿宋_GB2312" w:hint="eastAsia"/>
                <w:sz w:val="28"/>
                <w:szCs w:val="28"/>
              </w:rPr>
              <w:t>其他证明材料（称号、奖励等）</w:t>
            </w:r>
          </w:p>
        </w:tc>
        <w:tc>
          <w:tcPr>
            <w:tcW w:w="2025" w:type="dxa"/>
            <w:tcMar>
              <w:top w:w="72" w:type="dxa"/>
              <w:left w:w="144" w:type="dxa"/>
              <w:bottom w:w="72" w:type="dxa"/>
              <w:right w:w="144" w:type="dxa"/>
            </w:tcMar>
            <w:vAlign w:val="center"/>
          </w:tcPr>
          <w:p w:rsidR="00000000" w:rsidRDefault="00A301D2">
            <w:pPr>
              <w:snapToGrid w:val="0"/>
              <w:jc w:val="center"/>
              <w:rPr>
                <w:rFonts w:ascii="Times New Roman" w:eastAsia="仿宋_GB2312" w:hAnsi="Times New Roman" w:cs="仿宋_GB2312" w:hint="eastAsia"/>
                <w:sz w:val="28"/>
                <w:szCs w:val="28"/>
              </w:rPr>
            </w:pPr>
          </w:p>
        </w:tc>
      </w:tr>
    </w:tbl>
    <w:p w:rsidR="00000000" w:rsidRDefault="00A301D2">
      <w:pPr>
        <w:tabs>
          <w:tab w:val="left" w:pos="900"/>
          <w:tab w:val="left" w:pos="1080"/>
        </w:tabs>
        <w:spacing w:line="560" w:lineRule="exact"/>
        <w:jc w:val="left"/>
        <w:rPr>
          <w:rFonts w:ascii="Times New Roman" w:eastAsia="仿宋_GB2312" w:hAnsi="Times New Roman" w:cs="仿宋_GB2312" w:hint="eastAsia"/>
          <w:sz w:val="32"/>
          <w:szCs w:val="32"/>
        </w:rPr>
      </w:pPr>
    </w:p>
    <w:p w:rsidR="00000000" w:rsidRDefault="00A301D2">
      <w:pPr>
        <w:tabs>
          <w:tab w:val="left" w:pos="900"/>
          <w:tab w:val="left" w:pos="1080"/>
        </w:tabs>
        <w:spacing w:line="560" w:lineRule="exact"/>
        <w:jc w:val="left"/>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br w:type="page"/>
      </w:r>
      <w:r>
        <w:rPr>
          <w:rFonts w:ascii="黑体" w:eastAsia="黑体" w:hAnsi="黑体" w:cs="黑体" w:hint="eastAsia"/>
          <w:sz w:val="32"/>
          <w:szCs w:val="32"/>
        </w:rPr>
        <w:lastRenderedPageBreak/>
        <w:t>附件</w:t>
      </w:r>
      <w:r>
        <w:rPr>
          <w:rFonts w:ascii="Times New Roman" w:eastAsia="仿宋_GB2312" w:hAnsi="Times New Roman" w:cs="仿宋_GB2312" w:hint="eastAsia"/>
          <w:sz w:val="32"/>
          <w:szCs w:val="32"/>
        </w:rPr>
        <w:t>4</w:t>
      </w:r>
    </w:p>
    <w:p w:rsidR="00000000" w:rsidRDefault="00A301D2">
      <w:pPr>
        <w:tabs>
          <w:tab w:val="left" w:pos="900"/>
          <w:tab w:val="left" w:pos="1080"/>
        </w:tabs>
        <w:spacing w:line="560" w:lineRule="exact"/>
        <w:jc w:val="left"/>
        <w:rPr>
          <w:rFonts w:ascii="Times New Roman" w:eastAsia="仿宋_GB2312" w:hAnsi="Times New Roman" w:cs="仿宋_GB2312" w:hint="eastAsia"/>
          <w:sz w:val="32"/>
          <w:szCs w:val="32"/>
        </w:rPr>
      </w:pPr>
    </w:p>
    <w:p w:rsidR="00000000" w:rsidRDefault="00A301D2">
      <w:pPr>
        <w:tabs>
          <w:tab w:val="left" w:pos="900"/>
          <w:tab w:val="left" w:pos="1080"/>
        </w:tabs>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申报系统附件上传要求</w:t>
      </w:r>
    </w:p>
    <w:p w:rsidR="00000000" w:rsidRDefault="00A301D2">
      <w:pPr>
        <w:pStyle w:val="Web"/>
        <w:tabs>
          <w:tab w:val="left" w:pos="900"/>
        </w:tabs>
        <w:spacing w:before="0" w:after="0" w:line="560" w:lineRule="exact"/>
        <w:ind w:firstLineChars="200" w:firstLine="640"/>
        <w:rPr>
          <w:rFonts w:ascii="Times New Roman" w:eastAsia="仿宋_GB2312" w:cs="仿宋_GB2312" w:hint="eastAsia"/>
          <w:color w:val="auto"/>
          <w:kern w:val="2"/>
          <w:sz w:val="32"/>
          <w:szCs w:val="32"/>
        </w:rPr>
      </w:pP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kern w:val="2"/>
          <w:sz w:val="32"/>
          <w:szCs w:val="32"/>
        </w:rPr>
        <w:t>1.</w:t>
      </w:r>
      <w:r>
        <w:rPr>
          <w:rFonts w:ascii="Times New Roman" w:eastAsia="仿宋_GB2312" w:cs="仿宋_GB2312" w:hint="eastAsia"/>
          <w:color w:val="auto"/>
          <w:kern w:val="2"/>
          <w:sz w:val="32"/>
          <w:szCs w:val="32"/>
        </w:rPr>
        <w:t>广东省省级企业技术中心评价表（分行业填写，上传可编辑</w:t>
      </w:r>
      <w:r>
        <w:rPr>
          <w:rFonts w:ascii="Times New Roman" w:eastAsia="仿宋_GB2312" w:cs="仿宋_GB2312" w:hint="eastAsia"/>
          <w:color w:val="auto"/>
          <w:kern w:val="2"/>
          <w:sz w:val="32"/>
          <w:szCs w:val="32"/>
        </w:rPr>
        <w:t>Excel</w:t>
      </w:r>
      <w:r>
        <w:rPr>
          <w:rFonts w:ascii="Times New Roman" w:eastAsia="仿宋_GB2312" w:cs="仿宋_GB2312" w:hint="eastAsia"/>
          <w:color w:val="auto"/>
          <w:kern w:val="2"/>
          <w:sz w:val="32"/>
          <w:szCs w:val="32"/>
        </w:rPr>
        <w:t>格式文件）</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kern w:val="2"/>
          <w:sz w:val="32"/>
          <w:szCs w:val="32"/>
        </w:rPr>
        <w:t>2.</w:t>
      </w:r>
      <w:r>
        <w:rPr>
          <w:rFonts w:ascii="Times New Roman" w:eastAsia="仿宋_GB2312" w:cs="仿宋_GB2312" w:hint="eastAsia"/>
          <w:color w:val="auto"/>
          <w:kern w:val="2"/>
          <w:sz w:val="32"/>
          <w:szCs w:val="32"/>
        </w:rPr>
        <w:t>广东省省级企业技术中心评价表（分行业填写，上传打印盖章扫描的</w:t>
      </w:r>
      <w:r>
        <w:rPr>
          <w:rFonts w:ascii="Times New Roman" w:eastAsia="仿宋_GB2312" w:cs="仿宋_GB2312" w:hint="eastAsia"/>
          <w:color w:val="auto"/>
          <w:kern w:val="2"/>
          <w:sz w:val="32"/>
          <w:szCs w:val="32"/>
        </w:rPr>
        <w:t>PDF</w:t>
      </w:r>
      <w:r>
        <w:rPr>
          <w:rFonts w:ascii="Times New Roman" w:eastAsia="仿宋_GB2312" w:cs="仿宋_GB2312" w:hint="eastAsia"/>
          <w:color w:val="auto"/>
          <w:kern w:val="2"/>
          <w:sz w:val="32"/>
          <w:szCs w:val="32"/>
        </w:rPr>
        <w:t>格式文件）</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kern w:val="2"/>
          <w:sz w:val="32"/>
          <w:szCs w:val="32"/>
        </w:rPr>
        <w:t>3.</w:t>
      </w:r>
      <w:r>
        <w:rPr>
          <w:rFonts w:ascii="Times New Roman" w:eastAsia="仿宋_GB2312" w:cs="仿宋_GB2312" w:hint="eastAsia"/>
          <w:color w:val="auto"/>
          <w:kern w:val="2"/>
          <w:sz w:val="32"/>
          <w:szCs w:val="32"/>
        </w:rPr>
        <w:t>广东省省级企业技</w:t>
      </w:r>
      <w:r>
        <w:rPr>
          <w:rFonts w:ascii="Times New Roman" w:eastAsia="仿宋_GB2312" w:cs="仿宋_GB2312" w:hint="eastAsia"/>
          <w:color w:val="auto"/>
          <w:kern w:val="2"/>
          <w:sz w:val="32"/>
          <w:szCs w:val="32"/>
        </w:rPr>
        <w:t>术中心申请报告（参照附件</w:t>
      </w:r>
      <w:r>
        <w:rPr>
          <w:rFonts w:ascii="Times New Roman" w:eastAsia="仿宋_GB2312" w:cs="仿宋_GB2312" w:hint="eastAsia"/>
          <w:color w:val="auto"/>
          <w:kern w:val="2"/>
          <w:sz w:val="32"/>
          <w:szCs w:val="32"/>
        </w:rPr>
        <w:t>2-1</w:t>
      </w:r>
      <w:r>
        <w:rPr>
          <w:rFonts w:ascii="Times New Roman" w:eastAsia="仿宋_GB2312" w:cs="仿宋_GB2312" w:hint="eastAsia"/>
          <w:color w:val="auto"/>
          <w:kern w:val="2"/>
          <w:sz w:val="32"/>
          <w:szCs w:val="32"/>
        </w:rPr>
        <w:t>编写提纲，上传可编辑</w:t>
      </w:r>
      <w:r>
        <w:rPr>
          <w:rFonts w:ascii="Times New Roman" w:eastAsia="仿宋_GB2312" w:cs="仿宋_GB2312" w:hint="eastAsia"/>
          <w:color w:val="auto"/>
          <w:kern w:val="2"/>
          <w:sz w:val="32"/>
          <w:szCs w:val="32"/>
        </w:rPr>
        <w:t>Word</w:t>
      </w:r>
      <w:r>
        <w:rPr>
          <w:rFonts w:ascii="Times New Roman" w:eastAsia="仿宋_GB2312" w:cs="仿宋_GB2312" w:hint="eastAsia"/>
          <w:color w:val="auto"/>
          <w:kern w:val="2"/>
          <w:sz w:val="32"/>
          <w:szCs w:val="32"/>
        </w:rPr>
        <w:t>格式文件）</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kern w:val="2"/>
          <w:sz w:val="32"/>
          <w:szCs w:val="32"/>
        </w:rPr>
        <w:t>4.</w:t>
      </w:r>
      <w:r>
        <w:rPr>
          <w:rFonts w:ascii="Times New Roman" w:eastAsia="仿宋_GB2312" w:cs="仿宋_GB2312" w:hint="eastAsia"/>
          <w:color w:val="auto"/>
          <w:kern w:val="2"/>
          <w:sz w:val="32"/>
          <w:szCs w:val="32"/>
        </w:rPr>
        <w:t>企业工商营业执照、组织机构代码证、税务登记证或“三证合一”工商营业执照（上传</w:t>
      </w:r>
      <w:r>
        <w:rPr>
          <w:rFonts w:ascii="Times New Roman" w:eastAsia="仿宋_GB2312" w:cs="仿宋_GB2312" w:hint="eastAsia"/>
          <w:color w:val="auto"/>
          <w:kern w:val="2"/>
          <w:sz w:val="32"/>
          <w:szCs w:val="32"/>
        </w:rPr>
        <w:t>PDF</w:t>
      </w:r>
      <w:r>
        <w:rPr>
          <w:rFonts w:ascii="Times New Roman" w:eastAsia="仿宋_GB2312" w:cs="仿宋_GB2312" w:hint="eastAsia"/>
          <w:color w:val="auto"/>
          <w:kern w:val="2"/>
          <w:sz w:val="32"/>
          <w:szCs w:val="32"/>
        </w:rPr>
        <w:t>格式文件）</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sz w:val="32"/>
          <w:szCs w:val="32"/>
        </w:rPr>
      </w:pPr>
      <w:r>
        <w:rPr>
          <w:rFonts w:ascii="Times New Roman" w:eastAsia="仿宋_GB2312" w:cs="仿宋_GB2312" w:hint="eastAsia"/>
          <w:color w:val="auto"/>
          <w:kern w:val="2"/>
          <w:sz w:val="32"/>
          <w:szCs w:val="32"/>
        </w:rPr>
        <w:t>5.</w:t>
      </w:r>
      <w:r>
        <w:rPr>
          <w:rFonts w:ascii="Times New Roman" w:eastAsia="仿宋_GB2312" w:cs="仿宋_GB2312" w:hint="eastAsia"/>
          <w:color w:val="auto"/>
          <w:kern w:val="2"/>
          <w:sz w:val="32"/>
          <w:szCs w:val="32"/>
        </w:rPr>
        <w:t>规模以上工业法人单位研发项目情况（</w:t>
      </w:r>
      <w:r>
        <w:rPr>
          <w:rFonts w:ascii="Times New Roman" w:eastAsia="仿宋_GB2312" w:cs="仿宋_GB2312" w:hint="eastAsia"/>
          <w:color w:val="auto"/>
          <w:kern w:val="2"/>
          <w:sz w:val="32"/>
          <w:szCs w:val="32"/>
        </w:rPr>
        <w:t>107-1</w:t>
      </w:r>
      <w:r>
        <w:rPr>
          <w:rFonts w:ascii="Times New Roman" w:eastAsia="仿宋_GB2312" w:cs="仿宋_GB2312" w:hint="eastAsia"/>
          <w:color w:val="auto"/>
          <w:kern w:val="2"/>
          <w:sz w:val="32"/>
          <w:szCs w:val="32"/>
        </w:rPr>
        <w:t>表《企业研究开发项目情况》，国统字〔</w:t>
      </w:r>
      <w:r>
        <w:rPr>
          <w:rFonts w:ascii="Times New Roman" w:eastAsia="仿宋_GB2312" w:cs="仿宋_GB2312" w:hint="eastAsia"/>
          <w:color w:val="auto"/>
          <w:kern w:val="2"/>
          <w:sz w:val="32"/>
          <w:szCs w:val="32"/>
        </w:rPr>
        <w:t>2019</w:t>
      </w:r>
      <w:r>
        <w:rPr>
          <w:rFonts w:ascii="Times New Roman" w:eastAsia="仿宋_GB2312" w:cs="仿宋_GB2312" w:hint="eastAsia"/>
          <w:color w:val="auto"/>
          <w:kern w:val="2"/>
          <w:sz w:val="32"/>
          <w:szCs w:val="32"/>
        </w:rPr>
        <w:t>〕</w:t>
      </w:r>
      <w:r>
        <w:rPr>
          <w:rFonts w:ascii="Times New Roman" w:eastAsia="仿宋_GB2312" w:cs="仿宋_GB2312" w:hint="eastAsia"/>
          <w:color w:val="auto"/>
          <w:kern w:val="2"/>
          <w:sz w:val="32"/>
          <w:szCs w:val="32"/>
        </w:rPr>
        <w:t>101</w:t>
      </w:r>
      <w:r>
        <w:rPr>
          <w:rFonts w:ascii="Times New Roman" w:eastAsia="仿宋_GB2312" w:cs="仿宋_GB2312" w:hint="eastAsia"/>
          <w:color w:val="auto"/>
          <w:kern w:val="2"/>
          <w:sz w:val="32"/>
          <w:szCs w:val="32"/>
        </w:rPr>
        <w:t>号），规模以上工业法人单位研发活动及相关情况（</w:t>
      </w:r>
      <w:r>
        <w:rPr>
          <w:rFonts w:ascii="Times New Roman" w:eastAsia="仿宋_GB2312" w:cs="仿宋_GB2312" w:hint="eastAsia"/>
          <w:color w:val="auto"/>
          <w:kern w:val="2"/>
          <w:sz w:val="32"/>
          <w:szCs w:val="32"/>
        </w:rPr>
        <w:t>107-2</w:t>
      </w:r>
      <w:r>
        <w:rPr>
          <w:rFonts w:ascii="Times New Roman" w:eastAsia="仿宋_GB2312" w:cs="仿宋_GB2312" w:hint="eastAsia"/>
          <w:color w:val="auto"/>
          <w:kern w:val="2"/>
          <w:sz w:val="32"/>
          <w:szCs w:val="32"/>
        </w:rPr>
        <w:t>表《企业研究开发活动及相关情况》，国统字〔</w:t>
      </w:r>
      <w:r>
        <w:rPr>
          <w:rFonts w:ascii="Times New Roman" w:eastAsia="仿宋_GB2312" w:cs="仿宋_GB2312" w:hint="eastAsia"/>
          <w:color w:val="auto"/>
          <w:kern w:val="2"/>
          <w:sz w:val="32"/>
          <w:szCs w:val="32"/>
        </w:rPr>
        <w:t>2019</w:t>
      </w:r>
      <w:r>
        <w:rPr>
          <w:rFonts w:ascii="Times New Roman" w:eastAsia="仿宋_GB2312" w:cs="仿宋_GB2312" w:hint="eastAsia"/>
          <w:color w:val="auto"/>
          <w:kern w:val="2"/>
          <w:sz w:val="32"/>
          <w:szCs w:val="32"/>
        </w:rPr>
        <w:t>〕</w:t>
      </w:r>
      <w:r>
        <w:rPr>
          <w:rFonts w:ascii="Times New Roman" w:eastAsia="仿宋_GB2312" w:cs="仿宋_GB2312" w:hint="eastAsia"/>
          <w:color w:val="auto"/>
          <w:kern w:val="2"/>
          <w:sz w:val="32"/>
          <w:szCs w:val="32"/>
        </w:rPr>
        <w:t>101</w:t>
      </w:r>
      <w:r>
        <w:rPr>
          <w:rFonts w:ascii="Times New Roman" w:eastAsia="仿宋_GB2312" w:cs="仿宋_GB2312" w:hint="eastAsia"/>
          <w:color w:val="auto"/>
          <w:kern w:val="2"/>
          <w:sz w:val="32"/>
          <w:szCs w:val="32"/>
        </w:rPr>
        <w:t>号）。未列入国家统计局规模以上工业法人单位研发活动情况统计范围的企业，应参照上述表格格式填报后提交。大型企业集团可视情况将下属企业</w:t>
      </w:r>
      <w:r>
        <w:rPr>
          <w:rFonts w:ascii="Times New Roman" w:eastAsia="仿宋_GB2312" w:cs="仿宋_GB2312" w:hint="eastAsia"/>
          <w:color w:val="auto"/>
          <w:kern w:val="2"/>
          <w:sz w:val="32"/>
          <w:szCs w:val="32"/>
        </w:rPr>
        <w:t>（包括分公司、子公司和控股公司）的情况（</w:t>
      </w:r>
      <w:r>
        <w:rPr>
          <w:rFonts w:ascii="Times New Roman" w:eastAsia="仿宋_GB2312" w:cs="仿宋_GB2312" w:hint="eastAsia"/>
          <w:color w:val="auto"/>
          <w:kern w:val="2"/>
          <w:sz w:val="32"/>
          <w:szCs w:val="32"/>
        </w:rPr>
        <w:t>107-1</w:t>
      </w:r>
      <w:r>
        <w:rPr>
          <w:rFonts w:ascii="Times New Roman" w:eastAsia="仿宋_GB2312" w:cs="仿宋_GB2312" w:hint="eastAsia"/>
          <w:color w:val="auto"/>
          <w:kern w:val="2"/>
          <w:sz w:val="32"/>
          <w:szCs w:val="32"/>
        </w:rPr>
        <w:t>表、</w:t>
      </w:r>
      <w:r>
        <w:rPr>
          <w:rFonts w:ascii="Times New Roman" w:eastAsia="仿宋_GB2312" w:cs="仿宋_GB2312" w:hint="eastAsia"/>
          <w:color w:val="auto"/>
          <w:kern w:val="2"/>
          <w:sz w:val="32"/>
          <w:szCs w:val="32"/>
        </w:rPr>
        <w:t>107-2</w:t>
      </w:r>
      <w:r>
        <w:rPr>
          <w:rFonts w:ascii="Times New Roman" w:eastAsia="仿宋_GB2312" w:cs="仿宋_GB2312" w:hint="eastAsia"/>
          <w:color w:val="auto"/>
          <w:kern w:val="2"/>
          <w:sz w:val="32"/>
          <w:szCs w:val="32"/>
        </w:rPr>
        <w:t>表）合并填报</w:t>
      </w:r>
      <w:r>
        <w:rPr>
          <w:rFonts w:ascii="Times New Roman" w:eastAsia="仿宋_GB2312" w:cs="仿宋_GB2312" w:hint="eastAsia"/>
          <w:sz w:val="32"/>
          <w:szCs w:val="32"/>
        </w:rPr>
        <w:t>。</w:t>
      </w:r>
      <w:r>
        <w:rPr>
          <w:rFonts w:ascii="Times New Roman" w:eastAsia="仿宋_GB2312" w:cs="仿宋_GB2312" w:hint="eastAsia"/>
          <w:color w:val="auto"/>
          <w:kern w:val="2"/>
          <w:sz w:val="32"/>
          <w:szCs w:val="32"/>
        </w:rPr>
        <w:t>（合并上传盖章扫描的</w:t>
      </w:r>
      <w:r>
        <w:rPr>
          <w:rFonts w:ascii="Times New Roman" w:eastAsia="仿宋_GB2312" w:cs="仿宋_GB2312" w:hint="eastAsia"/>
          <w:color w:val="auto"/>
          <w:kern w:val="2"/>
          <w:sz w:val="32"/>
          <w:szCs w:val="32"/>
        </w:rPr>
        <w:t>PDF</w:t>
      </w:r>
      <w:r>
        <w:rPr>
          <w:rFonts w:ascii="Times New Roman" w:eastAsia="仿宋_GB2312" w:cs="仿宋_GB2312" w:hint="eastAsia"/>
          <w:color w:val="auto"/>
          <w:kern w:val="2"/>
          <w:sz w:val="32"/>
          <w:szCs w:val="32"/>
        </w:rPr>
        <w:t>格式文件）</w:t>
      </w:r>
    </w:p>
    <w:p w:rsidR="00000000" w:rsidRDefault="00A301D2">
      <w:pPr>
        <w:pStyle w:val="Web"/>
        <w:tabs>
          <w:tab w:val="left" w:pos="900"/>
        </w:tabs>
        <w:spacing w:before="0" w:after="0" w:line="560" w:lineRule="exact"/>
        <w:ind w:firstLineChars="200" w:firstLine="640"/>
        <w:jc w:val="both"/>
        <w:rPr>
          <w:rFonts w:ascii="Times New Roman" w:eastAsia="仿宋_GB2312" w:cs="仿宋_GB2312" w:hint="eastAsia"/>
          <w:color w:val="auto"/>
          <w:kern w:val="2"/>
          <w:sz w:val="32"/>
          <w:szCs w:val="32"/>
        </w:rPr>
      </w:pPr>
      <w:r>
        <w:rPr>
          <w:rFonts w:ascii="Times New Roman" w:eastAsia="仿宋_GB2312" w:cs="仿宋_GB2312" w:hint="eastAsia"/>
          <w:color w:val="auto"/>
          <w:sz w:val="32"/>
          <w:szCs w:val="32"/>
        </w:rPr>
        <w:t>6.</w:t>
      </w:r>
      <w:r>
        <w:rPr>
          <w:rFonts w:ascii="Times New Roman" w:eastAsia="仿宋_GB2312" w:cs="仿宋_GB2312" w:hint="eastAsia"/>
          <w:color w:val="auto"/>
          <w:kern w:val="2"/>
          <w:sz w:val="32"/>
          <w:szCs w:val="32"/>
        </w:rPr>
        <w:t>企业资产负债表、损益表、现金流量表的复印件。大型企业集团可视情况将与企业主营业务相关下属企业（包括</w:t>
      </w:r>
      <w:r>
        <w:rPr>
          <w:rFonts w:ascii="Times New Roman" w:eastAsia="仿宋_GB2312" w:cs="仿宋_GB2312" w:hint="eastAsia"/>
          <w:color w:val="auto"/>
          <w:kern w:val="2"/>
          <w:sz w:val="32"/>
          <w:szCs w:val="32"/>
        </w:rPr>
        <w:lastRenderedPageBreak/>
        <w:t>分公司、子公司和控股公司）的资产负债表、损益表、现金流量表进行合并填报</w:t>
      </w:r>
      <w:r>
        <w:rPr>
          <w:rFonts w:ascii="Times New Roman" w:eastAsia="仿宋_GB2312" w:cs="仿宋_GB2312" w:hint="eastAsia"/>
          <w:sz w:val="32"/>
          <w:szCs w:val="32"/>
        </w:rPr>
        <w:t>。</w:t>
      </w:r>
      <w:r>
        <w:rPr>
          <w:rFonts w:ascii="Times New Roman" w:eastAsia="仿宋_GB2312" w:cs="仿宋_GB2312" w:hint="eastAsia"/>
          <w:color w:val="auto"/>
          <w:kern w:val="2"/>
          <w:sz w:val="32"/>
          <w:szCs w:val="32"/>
        </w:rPr>
        <w:t>（合并上传盖章扫描的</w:t>
      </w:r>
      <w:r>
        <w:rPr>
          <w:rFonts w:ascii="Times New Roman" w:eastAsia="仿宋_GB2312" w:cs="仿宋_GB2312" w:hint="eastAsia"/>
          <w:color w:val="auto"/>
          <w:kern w:val="2"/>
          <w:sz w:val="32"/>
          <w:szCs w:val="32"/>
        </w:rPr>
        <w:t>PDF</w:t>
      </w:r>
      <w:r>
        <w:rPr>
          <w:rFonts w:ascii="Times New Roman" w:eastAsia="仿宋_GB2312" w:cs="仿宋_GB2312" w:hint="eastAsia"/>
          <w:color w:val="auto"/>
          <w:kern w:val="2"/>
          <w:sz w:val="32"/>
          <w:szCs w:val="32"/>
        </w:rPr>
        <w:t>格式文件）</w:t>
      </w:r>
    </w:p>
    <w:p w:rsidR="00000000" w:rsidRDefault="00A301D2">
      <w:pPr>
        <w:spacing w:line="560" w:lineRule="exact"/>
        <w:ind w:firstLine="645"/>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——评价表相关指标的必要证明材料，主要包括：</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7.</w:t>
      </w:r>
      <w:r>
        <w:rPr>
          <w:rFonts w:ascii="Times New Roman" w:eastAsia="仿宋_GB2312" w:hAnsi="Times New Roman" w:cs="仿宋_GB2312" w:hint="eastAsia"/>
          <w:sz w:val="32"/>
          <w:szCs w:val="32"/>
        </w:rPr>
        <w:t>技术中心成立文件（上传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8.</w:t>
      </w:r>
      <w:r>
        <w:rPr>
          <w:rFonts w:ascii="Times New Roman" w:eastAsia="仿宋_GB2312" w:hAnsi="Times New Roman" w:cs="仿宋_GB2312" w:hint="eastAsia"/>
          <w:color w:val="000000"/>
          <w:sz w:val="32"/>
          <w:szCs w:val="32"/>
        </w:rPr>
        <w:t>报告年度</w:t>
      </w:r>
      <w:r>
        <w:rPr>
          <w:rFonts w:ascii="Times New Roman" w:eastAsia="仿宋_GB2312" w:hAnsi="Times New Roman" w:cs="仿宋_GB2312" w:hint="eastAsia"/>
          <w:sz w:val="32"/>
          <w:szCs w:val="32"/>
        </w:rPr>
        <w:t>纳税证明（上传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9.</w:t>
      </w:r>
      <w:r>
        <w:rPr>
          <w:rFonts w:ascii="Times New Roman" w:eastAsia="仿宋_GB2312" w:hAnsi="Times New Roman" w:cs="仿宋_GB2312" w:hint="eastAsia"/>
          <w:color w:val="000000"/>
          <w:sz w:val="32"/>
          <w:szCs w:val="32"/>
        </w:rPr>
        <w:t>报告年度企业财务审计报告</w:t>
      </w:r>
      <w:r>
        <w:rPr>
          <w:rFonts w:ascii="Times New Roman" w:eastAsia="仿宋_GB2312" w:hAnsi="Times New Roman" w:cs="仿宋_GB2312" w:hint="eastAsia"/>
          <w:sz w:val="32"/>
          <w:szCs w:val="32"/>
        </w:rPr>
        <w:t>（上传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color w:val="000000"/>
          <w:sz w:val="32"/>
          <w:szCs w:val="32"/>
        </w:rPr>
      </w:pPr>
      <w:r>
        <w:rPr>
          <w:rFonts w:ascii="Times New Roman" w:eastAsia="仿宋_GB2312" w:hAnsi="Times New Roman" w:cs="仿宋_GB2312" w:hint="eastAsia"/>
          <w:sz w:val="32"/>
          <w:szCs w:val="32"/>
        </w:rPr>
        <w:t>10.</w:t>
      </w:r>
      <w:r>
        <w:rPr>
          <w:rFonts w:ascii="Times New Roman" w:eastAsia="仿宋_GB2312" w:hAnsi="Times New Roman" w:cs="仿宋_GB2312" w:hint="eastAsia"/>
          <w:sz w:val="32"/>
          <w:szCs w:val="32"/>
        </w:rPr>
        <w:t>评价数据统计范围表（上传可编辑</w:t>
      </w:r>
      <w:r>
        <w:rPr>
          <w:rFonts w:ascii="Times New Roman" w:eastAsia="仿宋_GB2312" w:hAnsi="Times New Roman" w:cs="仿宋_GB2312" w:hint="eastAsia"/>
          <w:sz w:val="32"/>
          <w:szCs w:val="32"/>
        </w:rPr>
        <w:t>Excel</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11.</w:t>
      </w:r>
      <w:r>
        <w:rPr>
          <w:rFonts w:ascii="Times New Roman" w:eastAsia="仿宋_GB2312" w:hAnsi="Times New Roman" w:cs="仿宋_GB2312" w:hint="eastAsia"/>
          <w:sz w:val="32"/>
          <w:szCs w:val="32"/>
        </w:rPr>
        <w:t>专项审计报告（只有申请认定省级企业技术中心时提交）（上传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12.</w:t>
      </w:r>
      <w:r>
        <w:rPr>
          <w:rFonts w:ascii="Times New Roman" w:eastAsia="仿宋_GB2312" w:hAnsi="Times New Roman" w:cs="仿宋_GB2312" w:hint="eastAsia"/>
          <w:sz w:val="32"/>
          <w:szCs w:val="32"/>
        </w:rPr>
        <w:t>企业技术开发仪器设备原值清单及证明材料（合并上传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13.</w:t>
      </w:r>
      <w:r>
        <w:rPr>
          <w:rFonts w:ascii="Times New Roman" w:eastAsia="仿宋_GB2312" w:hAnsi="Times New Roman" w:cs="仿宋_GB2312" w:hint="eastAsia"/>
          <w:sz w:val="32"/>
          <w:szCs w:val="32"/>
        </w:rPr>
        <w:t>报告年度企业技术研发项目列表及证明材料（合并上传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14.</w:t>
      </w:r>
      <w:r>
        <w:rPr>
          <w:rFonts w:ascii="Times New Roman" w:eastAsia="仿宋_GB2312" w:hAnsi="Times New Roman" w:cs="仿宋_GB2312" w:hint="eastAsia"/>
          <w:sz w:val="32"/>
          <w:szCs w:val="32"/>
        </w:rPr>
        <w:t>企业研究与试验发展经费支出列表及证明材料（合并上传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15.</w:t>
      </w:r>
      <w:r>
        <w:rPr>
          <w:rFonts w:ascii="Times New Roman" w:eastAsia="仿宋_GB2312" w:hAnsi="Times New Roman" w:cs="仿宋_GB2312" w:hint="eastAsia"/>
          <w:sz w:val="32"/>
          <w:szCs w:val="32"/>
        </w:rPr>
        <w:t>专职研究与试验发展人员列表及证明材料（合并上传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16.</w:t>
      </w:r>
      <w:r>
        <w:rPr>
          <w:rFonts w:ascii="Times New Roman" w:eastAsia="仿宋_GB2312" w:hAnsi="Times New Roman" w:cs="仿宋_GB2312" w:hint="eastAsia"/>
          <w:sz w:val="32"/>
          <w:szCs w:val="32"/>
        </w:rPr>
        <w:t>技术中心高级专家及博士列表及证明材料（合并上传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17.</w:t>
      </w:r>
      <w:r>
        <w:rPr>
          <w:rFonts w:ascii="Times New Roman" w:eastAsia="仿宋_GB2312" w:hAnsi="Times New Roman" w:cs="仿宋_GB2312" w:hint="eastAsia"/>
          <w:sz w:val="32"/>
          <w:szCs w:val="32"/>
        </w:rPr>
        <w:t>技术中心</w:t>
      </w:r>
      <w:r>
        <w:rPr>
          <w:rFonts w:ascii="Times New Roman" w:eastAsia="仿宋_GB2312" w:hAnsi="Times New Roman" w:cs="仿宋_GB2312" w:hint="eastAsia"/>
          <w:sz w:val="32"/>
          <w:szCs w:val="32"/>
        </w:rPr>
        <w:t>外部专家列表及证明材料（合并上传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18.</w:t>
      </w:r>
      <w:r>
        <w:rPr>
          <w:rFonts w:ascii="Times New Roman" w:eastAsia="仿宋_GB2312" w:hAnsi="Times New Roman" w:cs="仿宋_GB2312" w:hint="eastAsia"/>
          <w:sz w:val="32"/>
          <w:szCs w:val="32"/>
        </w:rPr>
        <w:t>拥有的知识产权情况及证明材料（合并上传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19.</w:t>
      </w:r>
      <w:r>
        <w:rPr>
          <w:rFonts w:ascii="Times New Roman" w:eastAsia="仿宋_GB2312" w:hAnsi="Times New Roman" w:cs="仿宋_GB2312" w:hint="eastAsia"/>
          <w:sz w:val="32"/>
          <w:szCs w:val="32"/>
        </w:rPr>
        <w:t>拥有的国家级、省级研发平台列表及证明材料（合并</w:t>
      </w:r>
      <w:r>
        <w:rPr>
          <w:rFonts w:ascii="Times New Roman" w:eastAsia="仿宋_GB2312" w:hAnsi="Times New Roman" w:cs="仿宋_GB2312" w:hint="eastAsia"/>
          <w:sz w:val="32"/>
          <w:szCs w:val="32"/>
        </w:rPr>
        <w:lastRenderedPageBreak/>
        <w:t>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20.</w:t>
      </w:r>
      <w:r>
        <w:rPr>
          <w:rFonts w:ascii="Times New Roman" w:eastAsia="仿宋_GB2312" w:hAnsi="Times New Roman" w:cs="仿宋_GB2312" w:hint="eastAsia"/>
          <w:sz w:val="32"/>
          <w:szCs w:val="32"/>
        </w:rPr>
        <w:t>近三年主持和参加制定的标准信息表及证明材料（建筑业需提供近五年）（合并上传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21.</w:t>
      </w:r>
      <w:r>
        <w:rPr>
          <w:rFonts w:ascii="Times New Roman" w:eastAsia="仿宋_GB2312" w:hAnsi="Times New Roman" w:cs="仿宋_GB2312" w:hint="eastAsia"/>
          <w:sz w:val="32"/>
          <w:szCs w:val="32"/>
        </w:rPr>
        <w:t>国家（国际组织）认证实验室和检测机构信息表及证明材料（合并上传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22.</w:t>
      </w:r>
      <w:r>
        <w:rPr>
          <w:rFonts w:ascii="Times New Roman" w:eastAsia="仿宋_GB2312" w:hAnsi="Times New Roman" w:cs="仿宋_GB2312" w:hint="eastAsia"/>
          <w:sz w:val="32"/>
          <w:szCs w:val="32"/>
        </w:rPr>
        <w:t>其他证明材料（称号、奖励等）（合并上传</w:t>
      </w:r>
      <w:r>
        <w:rPr>
          <w:rFonts w:ascii="Times New Roman" w:eastAsia="仿宋_GB2312" w:hAnsi="Times New Roman" w:cs="仿宋_GB2312" w:hint="eastAsia"/>
          <w:sz w:val="32"/>
          <w:szCs w:val="32"/>
        </w:rPr>
        <w:t>PDF</w:t>
      </w:r>
      <w:r>
        <w:rPr>
          <w:rFonts w:ascii="Times New Roman" w:eastAsia="仿宋_GB2312" w:hAnsi="Times New Roman" w:cs="仿宋_GB2312" w:hint="eastAsia"/>
          <w:sz w:val="32"/>
          <w:szCs w:val="32"/>
        </w:rPr>
        <w:t>格式文件）</w:t>
      </w:r>
      <w:r>
        <w:rPr>
          <w:rFonts w:ascii="Times New Roman" w:eastAsia="仿宋_GB2312" w:hAnsi="Times New Roman" w:cs="仿宋_GB2312" w:hint="eastAsia"/>
          <w:sz w:val="32"/>
          <w:szCs w:val="32"/>
        </w:rPr>
        <w:br w:type="page"/>
      </w:r>
      <w:r>
        <w:rPr>
          <w:rFonts w:ascii="黑体" w:eastAsia="黑体" w:hAnsi="黑体" w:cs="黑体" w:hint="eastAsia"/>
          <w:sz w:val="32"/>
          <w:szCs w:val="32"/>
        </w:rPr>
        <w:lastRenderedPageBreak/>
        <w:t>附件</w:t>
      </w:r>
      <w:r>
        <w:rPr>
          <w:rFonts w:ascii="Times New Roman" w:eastAsia="仿宋_GB2312" w:hAnsi="Times New Roman" w:cs="仿宋_GB2312" w:hint="eastAsia"/>
          <w:sz w:val="32"/>
          <w:szCs w:val="32"/>
        </w:rPr>
        <w:t>5</w:t>
      </w: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承诺书</w:t>
      </w:r>
    </w:p>
    <w:p w:rsidR="00000000" w:rsidRDefault="00A301D2">
      <w:pPr>
        <w:spacing w:line="560" w:lineRule="exact"/>
        <w:rPr>
          <w:rFonts w:ascii="Times New Roman" w:eastAsia="仿宋_GB2312" w:hAnsi="Times New Roman" w:cs="仿宋_GB2312" w:hint="eastAsia"/>
        </w:rPr>
      </w:pPr>
    </w:p>
    <w:p w:rsidR="00000000" w:rsidRDefault="00A301D2">
      <w:pPr>
        <w:spacing w:line="560" w:lineRule="exact"/>
        <w:ind w:firstLineChars="200" w:firstLine="640"/>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我公司</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单位郑重承诺：所提交的广东省省级企业技术中心认定申请</w:t>
      </w:r>
      <w:r>
        <w:rPr>
          <w:rFonts w:ascii="Times New Roman" w:eastAsia="仿宋_GB2312" w:hAnsi="Times New Roman" w:cs="仿宋_GB2312" w:hint="eastAsia"/>
          <w:sz w:val="32"/>
          <w:szCs w:val="32"/>
        </w:rPr>
        <w:t>材料完整准确，真实有效。如有材料不实或虚报、瞒报行为，我公司</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单位愿意承担由此带来的一切法律责任。</w:t>
      </w: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申报单位</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加盖公章</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xml:space="preserve"> </w:t>
      </w: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申报单位法定代表人或委托代理人</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签字</w:t>
      </w:r>
      <w:r>
        <w:rPr>
          <w:rFonts w:ascii="Times New Roman" w:eastAsia="仿宋_GB2312" w:hAnsi="Times New Roman" w:cs="仿宋_GB2312" w:hint="eastAsia"/>
          <w:sz w:val="32"/>
          <w:szCs w:val="32"/>
        </w:rPr>
        <w:t xml:space="preserve">): </w:t>
      </w: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rPr>
          <w:rFonts w:ascii="Times New Roman" w:eastAsia="仿宋_GB2312" w:hAnsi="Times New Roman" w:cs="仿宋_GB2312" w:hint="eastAsia"/>
          <w:sz w:val="32"/>
          <w:szCs w:val="32"/>
        </w:rPr>
      </w:pPr>
    </w:p>
    <w:p w:rsidR="00000000" w:rsidRDefault="00A301D2">
      <w:pPr>
        <w:spacing w:line="560" w:lineRule="exact"/>
        <w:jc w:val="center"/>
        <w:rPr>
          <w:rFonts w:ascii="Times New Roman" w:eastAsia="仿宋_GB2312" w:hAnsi="Times New Roman" w:cs="仿宋_GB2312" w:hint="eastAsia"/>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年</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月</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日</w:t>
      </w:r>
    </w:p>
    <w:p w:rsidR="00A301D2" w:rsidRDefault="00A301D2">
      <w:pPr>
        <w:spacing w:line="560" w:lineRule="exact"/>
        <w:rPr>
          <w:rFonts w:ascii="Times New Roman" w:eastAsia="仿宋_GB2312" w:hAnsi="Times New Roman" w:cs="仿宋_GB2312" w:hint="eastAsia"/>
        </w:rPr>
      </w:pPr>
      <w:r>
        <w:rPr>
          <w:rFonts w:ascii="Times New Roman" w:eastAsia="仿宋_GB2312" w:hAnsi="Times New Roman" w:cs="仿宋_GB2312" w:hint="eastAsia"/>
        </w:rPr>
        <w:t xml:space="preserve">  </w:t>
      </w:r>
    </w:p>
    <w:sectPr w:rsidR="00A301D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DC4"/>
    <w:rsid w:val="000D1866"/>
    <w:rsid w:val="00110B37"/>
    <w:rsid w:val="001F58BB"/>
    <w:rsid w:val="00251C10"/>
    <w:rsid w:val="002A6F91"/>
    <w:rsid w:val="00306882"/>
    <w:rsid w:val="0044285E"/>
    <w:rsid w:val="00467984"/>
    <w:rsid w:val="005E5E20"/>
    <w:rsid w:val="006D6381"/>
    <w:rsid w:val="00723EE3"/>
    <w:rsid w:val="007406EA"/>
    <w:rsid w:val="00854731"/>
    <w:rsid w:val="009C0A27"/>
    <w:rsid w:val="00A301D2"/>
    <w:rsid w:val="00A77EDA"/>
    <w:rsid w:val="00CB1C6D"/>
    <w:rsid w:val="00DE3DC4"/>
    <w:rsid w:val="00F56B37"/>
    <w:rsid w:val="00F97A31"/>
    <w:rsid w:val="00FD4113"/>
    <w:rsid w:val="1A6B3F34"/>
    <w:rsid w:val="232559E7"/>
    <w:rsid w:val="2B1D0BB0"/>
    <w:rsid w:val="31E23A32"/>
    <w:rsid w:val="37D23E68"/>
    <w:rsid w:val="3C6B6A5A"/>
    <w:rsid w:val="43F63AF6"/>
    <w:rsid w:val="56413B92"/>
    <w:rsid w:val="677957FD"/>
    <w:rsid w:val="69ED7140"/>
    <w:rsid w:val="7030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nhideWhenUsed="0" w:qFormat="1"/>
    <w:lsdException w:name="Title" w:semiHidden="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3"/>
    <w:next w:val="a"/>
    <w:link w:val="1Char"/>
    <w:qFormat/>
    <w:pPr>
      <w:spacing w:before="340" w:after="330" w:line="576" w:lineRule="auto"/>
      <w:outlineLvl w:val="0"/>
    </w:pPr>
    <w:rPr>
      <w:rFonts w:ascii="Times New Roman" w:hAnsi="Times New Roman"/>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link w:val="3Char"/>
    <w:qFormat/>
    <w:pPr>
      <w:widowControl/>
      <w:spacing w:after="160" w:line="240" w:lineRule="exact"/>
      <w:jc w:val="left"/>
      <w:outlineLvl w:val="2"/>
    </w:pPr>
    <w:rPr>
      <w:rFonts w:ascii="Verdana" w:hAnsi="Verdana"/>
      <w:kern w:val="0"/>
      <w:szCs w:val="20"/>
      <w:lang w:eastAsia="en-US"/>
    </w:rPr>
  </w:style>
  <w:style w:type="paragraph" w:styleId="4">
    <w:name w:val="heading 4"/>
    <w:basedOn w:val="a"/>
    <w:next w:val="a"/>
    <w:link w:val="4Char"/>
    <w:qFormat/>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rFonts w:ascii="Tahoma" w:eastAsia="宋体" w:hAnsi="Tahoma" w:cs="Tahoma" w:hint="default"/>
      <w:b/>
      <w:bCs/>
      <w:spacing w:val="10"/>
      <w:sz w:val="24"/>
      <w:lang w:val="en-US" w:eastAsia="zh-CN" w:bidi="ar-SA"/>
    </w:rPr>
  </w:style>
  <w:style w:type="character" w:customStyle="1" w:styleId="Char">
    <w:name w:val="标题 Char"/>
    <w:link w:val="a4"/>
    <w:rPr>
      <w:rFonts w:ascii="Arial" w:hAnsi="Arial" w:cs="Arial"/>
      <w:b/>
      <w:bCs/>
      <w:kern w:val="2"/>
      <w:sz w:val="32"/>
      <w:szCs w:val="32"/>
    </w:rPr>
  </w:style>
  <w:style w:type="character" w:customStyle="1" w:styleId="Char0">
    <w:name w:val="页脚 Char"/>
    <w:link w:val="a5"/>
    <w:rPr>
      <w:kern w:val="2"/>
      <w:sz w:val="18"/>
      <w:szCs w:val="18"/>
    </w:rPr>
  </w:style>
  <w:style w:type="character" w:customStyle="1" w:styleId="Char1">
    <w:name w:val="页眉 Char"/>
    <w:link w:val="a6"/>
    <w:rPr>
      <w:kern w:val="2"/>
      <w:sz w:val="18"/>
      <w:szCs w:val="18"/>
    </w:rPr>
  </w:style>
  <w:style w:type="character" w:customStyle="1" w:styleId="1Char">
    <w:name w:val="标题 1 Char"/>
    <w:link w:val="1"/>
    <w:rPr>
      <w:rFonts w:ascii="Times New Roman" w:hAnsi="Times New Roman"/>
      <w:kern w:val="44"/>
      <w:sz w:val="44"/>
      <w:szCs w:val="44"/>
    </w:rPr>
  </w:style>
  <w:style w:type="character" w:customStyle="1" w:styleId="4Char">
    <w:name w:val="标题 4 Char"/>
    <w:link w:val="4"/>
    <w:rPr>
      <w:rFonts w:ascii="Arial" w:eastAsia="黑体" w:hAnsi="Arial"/>
      <w:b/>
      <w:bCs/>
      <w:kern w:val="2"/>
      <w:sz w:val="28"/>
      <w:szCs w:val="28"/>
    </w:rPr>
  </w:style>
  <w:style w:type="character" w:customStyle="1" w:styleId="2Char">
    <w:name w:val="标题 2 Char"/>
    <w:link w:val="2"/>
    <w:rPr>
      <w:rFonts w:ascii="Arial" w:eastAsia="黑体" w:hAnsi="Arial"/>
      <w:b/>
      <w:bCs/>
      <w:kern w:val="2"/>
      <w:sz w:val="32"/>
      <w:szCs w:val="32"/>
    </w:rPr>
  </w:style>
  <w:style w:type="character" w:customStyle="1" w:styleId="3Char1">
    <w:name w:val="标题 3 Char1"/>
    <w:rPr>
      <w:rFonts w:ascii="Verdana" w:hAnsi="Verdana"/>
      <w:sz w:val="21"/>
      <w:lang w:eastAsia="en-US"/>
    </w:rPr>
  </w:style>
  <w:style w:type="character" w:customStyle="1" w:styleId="Char2">
    <w:name w:val="报告正文 Char"/>
    <w:link w:val="a7"/>
    <w:rPr>
      <w:rFonts w:ascii="Times New Roman" w:hAnsi="Times New Roman"/>
      <w:kern w:val="2"/>
      <w:sz w:val="24"/>
    </w:rPr>
  </w:style>
  <w:style w:type="character" w:customStyle="1" w:styleId="3Char">
    <w:name w:val="标题 3 Char"/>
    <w:link w:val="3"/>
    <w:rPr>
      <w:rFonts w:ascii="Verdana" w:hAnsi="Verdana"/>
      <w:sz w:val="21"/>
      <w:lang w:eastAsia="en-US"/>
    </w:rPr>
  </w:style>
  <w:style w:type="paragraph" w:styleId="a5">
    <w:name w:val="footer"/>
    <w:basedOn w:val="a"/>
    <w:link w:val="Char0"/>
    <w:unhideWhenUsed/>
    <w:pPr>
      <w:tabs>
        <w:tab w:val="center" w:pos="4153"/>
        <w:tab w:val="right" w:pos="8306"/>
      </w:tabs>
      <w:snapToGrid w:val="0"/>
      <w:jc w:val="left"/>
    </w:pPr>
    <w:rPr>
      <w:sz w:val="18"/>
      <w:szCs w:val="18"/>
    </w:rPr>
  </w:style>
  <w:style w:type="paragraph" w:styleId="a8">
    <w:name w:val="caption"/>
    <w:basedOn w:val="a"/>
    <w:next w:val="a"/>
    <w:qFormat/>
    <w:rPr>
      <w:rFonts w:ascii="Arial" w:eastAsia="黑体" w:hAnsi="Arial" w:cs="Arial"/>
      <w:sz w:val="20"/>
      <w:szCs w:val="20"/>
    </w:rPr>
  </w:style>
  <w:style w:type="paragraph" w:styleId="a4">
    <w:name w:val="Title"/>
    <w:basedOn w:val="a"/>
    <w:link w:val="Char"/>
    <w:qFormat/>
    <w:pPr>
      <w:spacing w:before="240" w:after="60"/>
      <w:jc w:val="center"/>
      <w:outlineLvl w:val="0"/>
    </w:pPr>
    <w:rPr>
      <w:rFonts w:ascii="Arial" w:hAnsi="Arial" w:cs="Arial"/>
      <w:b/>
      <w:bCs/>
      <w:sz w:val="32"/>
      <w:szCs w:val="32"/>
    </w:rPr>
  </w:style>
  <w:style w:type="paragraph" w:styleId="a6">
    <w:name w:val="header"/>
    <w:basedOn w:val="a"/>
    <w:link w:val="Char1"/>
    <w:unhideWhenUsed/>
    <w:pPr>
      <w:pBdr>
        <w:bottom w:val="single" w:sz="6" w:space="1" w:color="auto"/>
      </w:pBdr>
      <w:tabs>
        <w:tab w:val="center" w:pos="4153"/>
        <w:tab w:val="right" w:pos="8306"/>
      </w:tabs>
      <w:snapToGrid w:val="0"/>
      <w:jc w:val="center"/>
    </w:pPr>
    <w:rPr>
      <w:sz w:val="18"/>
      <w:szCs w:val="18"/>
    </w:rPr>
  </w:style>
  <w:style w:type="paragraph" w:customStyle="1" w:styleId="TOCHeading">
    <w:name w:val="TOC Heading"/>
    <w:basedOn w:val="1"/>
    <w:next w:val="a"/>
    <w:qFormat/>
    <w:pPr>
      <w:keepNext/>
      <w:keepLines/>
      <w:spacing w:before="480" w:after="0" w:line="276" w:lineRule="auto"/>
      <w:outlineLvl w:val="9"/>
    </w:pPr>
    <w:rPr>
      <w:rFonts w:ascii="Cambria" w:hAnsi="Cambria"/>
      <w:b w:val="0"/>
      <w:bCs w:val="0"/>
      <w:color w:val="365F91"/>
      <w:kern w:val="0"/>
      <w:sz w:val="28"/>
      <w:szCs w:val="28"/>
    </w:rPr>
  </w:style>
  <w:style w:type="paragraph" w:customStyle="1" w:styleId="Web">
    <w:name w:val="普通 (Web)"/>
    <w:basedOn w:val="a"/>
    <w:pPr>
      <w:widowControl/>
      <w:spacing w:before="102" w:after="102" w:line="600" w:lineRule="atLeast"/>
      <w:ind w:firstLine="419"/>
      <w:jc w:val="left"/>
      <w:textAlignment w:val="baseline"/>
    </w:pPr>
    <w:rPr>
      <w:rFonts w:ascii="宋体" w:hAnsi="Times New Roman"/>
      <w:color w:val="000000"/>
      <w:kern w:val="0"/>
      <w:sz w:val="24"/>
      <w:szCs w:val="20"/>
      <w:u w:color="000000"/>
    </w:rPr>
  </w:style>
  <w:style w:type="paragraph" w:customStyle="1" w:styleId="a7">
    <w:name w:val="报告正文"/>
    <w:basedOn w:val="a"/>
    <w:link w:val="Char2"/>
    <w:qFormat/>
    <w:pPr>
      <w:spacing w:line="360" w:lineRule="auto"/>
      <w:ind w:firstLineChars="200" w:firstLine="200"/>
    </w:pPr>
    <w:rPr>
      <w:rFonts w:ascii="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nhideWhenUsed="0" w:qFormat="1"/>
    <w:lsdException w:name="Title" w:semiHidden="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3"/>
    <w:next w:val="a"/>
    <w:link w:val="1Char"/>
    <w:qFormat/>
    <w:pPr>
      <w:spacing w:before="340" w:after="330" w:line="576" w:lineRule="auto"/>
      <w:outlineLvl w:val="0"/>
    </w:pPr>
    <w:rPr>
      <w:rFonts w:ascii="Times New Roman" w:hAnsi="Times New Roman"/>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link w:val="3Char"/>
    <w:qFormat/>
    <w:pPr>
      <w:widowControl/>
      <w:spacing w:after="160" w:line="240" w:lineRule="exact"/>
      <w:jc w:val="left"/>
      <w:outlineLvl w:val="2"/>
    </w:pPr>
    <w:rPr>
      <w:rFonts w:ascii="Verdana" w:hAnsi="Verdana"/>
      <w:kern w:val="0"/>
      <w:szCs w:val="20"/>
      <w:lang w:eastAsia="en-US"/>
    </w:rPr>
  </w:style>
  <w:style w:type="paragraph" w:styleId="4">
    <w:name w:val="heading 4"/>
    <w:basedOn w:val="a"/>
    <w:next w:val="a"/>
    <w:link w:val="4Char"/>
    <w:qFormat/>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rFonts w:ascii="Tahoma" w:eastAsia="宋体" w:hAnsi="Tahoma" w:cs="Tahoma" w:hint="default"/>
      <w:b/>
      <w:bCs/>
      <w:spacing w:val="10"/>
      <w:sz w:val="24"/>
      <w:lang w:val="en-US" w:eastAsia="zh-CN" w:bidi="ar-SA"/>
    </w:rPr>
  </w:style>
  <w:style w:type="character" w:customStyle="1" w:styleId="Char">
    <w:name w:val="标题 Char"/>
    <w:link w:val="a4"/>
    <w:rPr>
      <w:rFonts w:ascii="Arial" w:hAnsi="Arial" w:cs="Arial"/>
      <w:b/>
      <w:bCs/>
      <w:kern w:val="2"/>
      <w:sz w:val="32"/>
      <w:szCs w:val="32"/>
    </w:rPr>
  </w:style>
  <w:style w:type="character" w:customStyle="1" w:styleId="Char0">
    <w:name w:val="页脚 Char"/>
    <w:link w:val="a5"/>
    <w:rPr>
      <w:kern w:val="2"/>
      <w:sz w:val="18"/>
      <w:szCs w:val="18"/>
    </w:rPr>
  </w:style>
  <w:style w:type="character" w:customStyle="1" w:styleId="Char1">
    <w:name w:val="页眉 Char"/>
    <w:link w:val="a6"/>
    <w:rPr>
      <w:kern w:val="2"/>
      <w:sz w:val="18"/>
      <w:szCs w:val="18"/>
    </w:rPr>
  </w:style>
  <w:style w:type="character" w:customStyle="1" w:styleId="1Char">
    <w:name w:val="标题 1 Char"/>
    <w:link w:val="1"/>
    <w:rPr>
      <w:rFonts w:ascii="Times New Roman" w:hAnsi="Times New Roman"/>
      <w:kern w:val="44"/>
      <w:sz w:val="44"/>
      <w:szCs w:val="44"/>
    </w:rPr>
  </w:style>
  <w:style w:type="character" w:customStyle="1" w:styleId="4Char">
    <w:name w:val="标题 4 Char"/>
    <w:link w:val="4"/>
    <w:rPr>
      <w:rFonts w:ascii="Arial" w:eastAsia="黑体" w:hAnsi="Arial"/>
      <w:b/>
      <w:bCs/>
      <w:kern w:val="2"/>
      <w:sz w:val="28"/>
      <w:szCs w:val="28"/>
    </w:rPr>
  </w:style>
  <w:style w:type="character" w:customStyle="1" w:styleId="2Char">
    <w:name w:val="标题 2 Char"/>
    <w:link w:val="2"/>
    <w:rPr>
      <w:rFonts w:ascii="Arial" w:eastAsia="黑体" w:hAnsi="Arial"/>
      <w:b/>
      <w:bCs/>
      <w:kern w:val="2"/>
      <w:sz w:val="32"/>
      <w:szCs w:val="32"/>
    </w:rPr>
  </w:style>
  <w:style w:type="character" w:customStyle="1" w:styleId="3Char1">
    <w:name w:val="标题 3 Char1"/>
    <w:rPr>
      <w:rFonts w:ascii="Verdana" w:hAnsi="Verdana"/>
      <w:sz w:val="21"/>
      <w:lang w:eastAsia="en-US"/>
    </w:rPr>
  </w:style>
  <w:style w:type="character" w:customStyle="1" w:styleId="Char2">
    <w:name w:val="报告正文 Char"/>
    <w:link w:val="a7"/>
    <w:rPr>
      <w:rFonts w:ascii="Times New Roman" w:hAnsi="Times New Roman"/>
      <w:kern w:val="2"/>
      <w:sz w:val="24"/>
    </w:rPr>
  </w:style>
  <w:style w:type="character" w:customStyle="1" w:styleId="3Char">
    <w:name w:val="标题 3 Char"/>
    <w:link w:val="3"/>
    <w:rPr>
      <w:rFonts w:ascii="Verdana" w:hAnsi="Verdana"/>
      <w:sz w:val="21"/>
      <w:lang w:eastAsia="en-US"/>
    </w:rPr>
  </w:style>
  <w:style w:type="paragraph" w:styleId="a5">
    <w:name w:val="footer"/>
    <w:basedOn w:val="a"/>
    <w:link w:val="Char0"/>
    <w:unhideWhenUsed/>
    <w:pPr>
      <w:tabs>
        <w:tab w:val="center" w:pos="4153"/>
        <w:tab w:val="right" w:pos="8306"/>
      </w:tabs>
      <w:snapToGrid w:val="0"/>
      <w:jc w:val="left"/>
    </w:pPr>
    <w:rPr>
      <w:sz w:val="18"/>
      <w:szCs w:val="18"/>
    </w:rPr>
  </w:style>
  <w:style w:type="paragraph" w:styleId="a8">
    <w:name w:val="caption"/>
    <w:basedOn w:val="a"/>
    <w:next w:val="a"/>
    <w:qFormat/>
    <w:rPr>
      <w:rFonts w:ascii="Arial" w:eastAsia="黑体" w:hAnsi="Arial" w:cs="Arial"/>
      <w:sz w:val="20"/>
      <w:szCs w:val="20"/>
    </w:rPr>
  </w:style>
  <w:style w:type="paragraph" w:styleId="a4">
    <w:name w:val="Title"/>
    <w:basedOn w:val="a"/>
    <w:link w:val="Char"/>
    <w:qFormat/>
    <w:pPr>
      <w:spacing w:before="240" w:after="60"/>
      <w:jc w:val="center"/>
      <w:outlineLvl w:val="0"/>
    </w:pPr>
    <w:rPr>
      <w:rFonts w:ascii="Arial" w:hAnsi="Arial" w:cs="Arial"/>
      <w:b/>
      <w:bCs/>
      <w:sz w:val="32"/>
      <w:szCs w:val="32"/>
    </w:rPr>
  </w:style>
  <w:style w:type="paragraph" w:styleId="a6">
    <w:name w:val="header"/>
    <w:basedOn w:val="a"/>
    <w:link w:val="Char1"/>
    <w:unhideWhenUsed/>
    <w:pPr>
      <w:pBdr>
        <w:bottom w:val="single" w:sz="6" w:space="1" w:color="auto"/>
      </w:pBdr>
      <w:tabs>
        <w:tab w:val="center" w:pos="4153"/>
        <w:tab w:val="right" w:pos="8306"/>
      </w:tabs>
      <w:snapToGrid w:val="0"/>
      <w:jc w:val="center"/>
    </w:pPr>
    <w:rPr>
      <w:sz w:val="18"/>
      <w:szCs w:val="18"/>
    </w:rPr>
  </w:style>
  <w:style w:type="paragraph" w:customStyle="1" w:styleId="TOCHeading">
    <w:name w:val="TOC Heading"/>
    <w:basedOn w:val="1"/>
    <w:next w:val="a"/>
    <w:qFormat/>
    <w:pPr>
      <w:keepNext/>
      <w:keepLines/>
      <w:spacing w:before="480" w:after="0" w:line="276" w:lineRule="auto"/>
      <w:outlineLvl w:val="9"/>
    </w:pPr>
    <w:rPr>
      <w:rFonts w:ascii="Cambria" w:hAnsi="Cambria"/>
      <w:b w:val="0"/>
      <w:bCs w:val="0"/>
      <w:color w:val="365F91"/>
      <w:kern w:val="0"/>
      <w:sz w:val="28"/>
      <w:szCs w:val="28"/>
    </w:rPr>
  </w:style>
  <w:style w:type="paragraph" w:customStyle="1" w:styleId="Web">
    <w:name w:val="普通 (Web)"/>
    <w:basedOn w:val="a"/>
    <w:pPr>
      <w:widowControl/>
      <w:spacing w:before="102" w:after="102" w:line="600" w:lineRule="atLeast"/>
      <w:ind w:firstLine="419"/>
      <w:jc w:val="left"/>
      <w:textAlignment w:val="baseline"/>
    </w:pPr>
    <w:rPr>
      <w:rFonts w:ascii="宋体" w:hAnsi="Times New Roman"/>
      <w:color w:val="000000"/>
      <w:kern w:val="0"/>
      <w:sz w:val="24"/>
      <w:szCs w:val="20"/>
      <w:u w:color="000000"/>
    </w:rPr>
  </w:style>
  <w:style w:type="paragraph" w:customStyle="1" w:styleId="a7">
    <w:name w:val="报告正文"/>
    <w:basedOn w:val="a"/>
    <w:link w:val="Char2"/>
    <w:qFormat/>
    <w:pPr>
      <w:spacing w:line="360" w:lineRule="auto"/>
      <w:ind w:firstLineChars="200" w:firstLine="200"/>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328</Words>
  <Characters>1871</Characters>
  <Application>Microsoft Office Word</Application>
  <DocSecurity>0</DocSecurity>
  <PresentationFormat/>
  <Lines>15</Lines>
  <Paragraphs>4</Paragraphs>
  <Slides>0</Slides>
  <Notes>0</Notes>
  <HiddenSlides>0</HiddenSlides>
  <MMClips>0</MMClips>
  <ScaleCrop>false</ScaleCrop>
  <Company>china</Company>
  <LinksUpToDate>false</LinksUpToDate>
  <CharactersWithSpaces>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附件11</dc:title>
  <dc:creator>AutoBVT</dc:creator>
  <cp:lastModifiedBy>吴学明</cp:lastModifiedBy>
  <cp:revision>2</cp:revision>
  <dcterms:created xsi:type="dcterms:W3CDTF">2021-10-15T09:12:00Z</dcterms:created>
  <dcterms:modified xsi:type="dcterms:W3CDTF">2021-10-15T09:12:00Z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